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B6697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1011310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6F2FED">
        <w:rPr>
          <w:b/>
          <w:sz w:val="20"/>
          <w:szCs w:val="20"/>
          <w:lang w:val="uk-UA"/>
        </w:rPr>
        <w:t>7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A258B">
        <w:rPr>
          <w:b/>
          <w:sz w:val="20"/>
          <w:szCs w:val="20"/>
          <w:lang w:val="uk-UA"/>
        </w:rPr>
        <w:t>0</w:t>
      </w:r>
      <w:r w:rsidR="006F2FED">
        <w:rPr>
          <w:b/>
          <w:sz w:val="20"/>
          <w:szCs w:val="20"/>
          <w:lang w:val="uk-UA"/>
        </w:rPr>
        <w:t>2.10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AE49A0" w:rsidRPr="00AE49A0" w:rsidRDefault="006F2FED" w:rsidP="00AE49A0">
      <w:pPr>
        <w:pStyle w:val="a3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AE49A0" w:rsidRPr="00AE49A0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B6697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66975" w:rsidRPr="00B66975">
        <w:rPr>
          <w:rFonts w:ascii="Times New Roman" w:hAnsi="Times New Roman"/>
          <w:b/>
          <w:sz w:val="28"/>
          <w:szCs w:val="28"/>
          <w:lang w:val="uk-UA"/>
        </w:rPr>
        <w:t>внесення змін та доповнень до Цільової програми розвитку охорони здоров’я Житомирської міської об’єднаної територіальної громади на 2021-2025 роки</w:t>
      </w:r>
      <w:r w:rsidRPr="00B66975">
        <w:rPr>
          <w:rFonts w:ascii="Times New Roman" w:hAnsi="Times New Roman"/>
          <w:b/>
          <w:sz w:val="28"/>
          <w:szCs w:val="28"/>
          <w:lang w:val="uk-UA"/>
        </w:rPr>
        <w:t>»</w:t>
      </w:r>
      <w:r w:rsidR="00196C07" w:rsidRPr="00382E6A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382E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AE49A0" w:rsidRPr="00AE49A0">
        <w:rPr>
          <w:rFonts w:ascii="Times New Roman" w:hAnsi="Times New Roman"/>
          <w:sz w:val="28"/>
          <w:szCs w:val="28"/>
          <w:lang w:val="uk-UA"/>
        </w:rPr>
        <w:t>:</w:t>
      </w:r>
    </w:p>
    <w:p w:rsidR="00B66975" w:rsidRPr="00B66975" w:rsidRDefault="00B66975" w:rsidP="00B66975">
      <w:pPr>
        <w:pStyle w:val="a3"/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B66975">
        <w:rPr>
          <w:rFonts w:ascii="Times New Roman" w:hAnsi="Times New Roman"/>
          <w:i/>
          <w:sz w:val="28"/>
          <w:szCs w:val="28"/>
          <w:lang w:val="uk-UA"/>
        </w:rPr>
        <w:t>доповнити</w:t>
      </w:r>
      <w:r w:rsidRPr="00B66975">
        <w:rPr>
          <w:rFonts w:ascii="Times New Roman" w:hAnsi="Times New Roman"/>
          <w:sz w:val="28"/>
          <w:szCs w:val="28"/>
          <w:lang w:val="uk-UA"/>
        </w:rPr>
        <w:t xml:space="preserve"> п.15.4 заходом «Забезпечення діяльності фахівців із супроводу ветеранів війни та демобілізованих осіб» та </w:t>
      </w:r>
      <w:r w:rsidRPr="00B66975">
        <w:rPr>
          <w:rFonts w:ascii="Times New Roman" w:hAnsi="Times New Roman"/>
          <w:i/>
          <w:sz w:val="28"/>
          <w:szCs w:val="28"/>
          <w:lang w:val="uk-UA"/>
        </w:rPr>
        <w:t>визначити</w:t>
      </w:r>
      <w:r w:rsidRPr="00B66975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152,51 </w:t>
      </w:r>
      <w:proofErr w:type="spellStart"/>
      <w:r w:rsidRPr="00B6697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B66975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3A258B" w:rsidRDefault="003A258B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BA6784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6C13A9"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9"/>
  </w:num>
  <w:num w:numId="10">
    <w:abstractNumId w:val="6"/>
  </w:num>
  <w:num w:numId="11">
    <w:abstractNumId w:val="4"/>
  </w:num>
  <w:num w:numId="1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ACDF63C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C7BA7-D9E1-446B-B5AA-B62088A45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389</cp:revision>
  <cp:lastPrinted>2025-09-05T12:16:00Z</cp:lastPrinted>
  <dcterms:created xsi:type="dcterms:W3CDTF">2019-01-21T10:42:00Z</dcterms:created>
  <dcterms:modified xsi:type="dcterms:W3CDTF">2025-10-03T12:42:00Z</dcterms:modified>
</cp:coreProperties>
</file>